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A3" w:rsidRDefault="00656135">
      <w:pPr>
        <w:pStyle w:val="Didefault"/>
        <w:widowControl w:val="0"/>
        <w:spacing w:before="57" w:line="259" w:lineRule="auto"/>
        <w:ind w:left="1745" w:right="17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Schema di Manifestazione di interesse redatta ai sensi e per gli effetti del D.P.R. 445 del 2000</w:t>
      </w:r>
    </w:p>
    <w:p w:rsidR="008360A3" w:rsidRDefault="00656135">
      <w:pPr>
        <w:pStyle w:val="Didefault"/>
        <w:widowControl w:val="0"/>
        <w:spacing w:line="214" w:lineRule="exact"/>
        <w:ind w:left="1745" w:right="17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Artt. 45, 46, 47 e 48</w:t>
      </w:r>
    </w:p>
    <w:p w:rsidR="008360A3" w:rsidRDefault="008360A3">
      <w:pPr>
        <w:pStyle w:val="Didefault"/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360A3" w:rsidRDefault="008360A3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360A3" w:rsidRDefault="00656135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</w:t>
      </w:r>
      <w:r>
        <w:rPr>
          <w:rFonts w:ascii="Times New Roman" w:hAnsi="Times New Roman"/>
          <w:sz w:val="24"/>
          <w:szCs w:val="24"/>
          <w:lang w:val="it-IT"/>
        </w:rPr>
        <w:t xml:space="preserve">a ________________________________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del legale rappresentante p.t. </w:t>
      </w: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</w:t>
      </w:r>
    </w:p>
    <w:p w:rsidR="008360A3" w:rsidRDefault="00656135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</w:t>
      </w:r>
    </w:p>
    <w:p w:rsidR="008360A3" w:rsidRDefault="00656135">
      <w:pPr>
        <w:pStyle w:val="Didefault"/>
        <w:widowControl w:val="0"/>
        <w:spacing w:line="360" w:lineRule="auto"/>
        <w:ind w:left="137"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occorre indicare tutti i dati identificativi quali, a titolo esemplificativo, partita IVA e codice fiscale, iscrizione Camera di Commercio, sede legale ed oper</w:t>
      </w:r>
      <w:r>
        <w:rPr>
          <w:rFonts w:ascii="Times New Roman" w:hAnsi="Times New Roman"/>
          <w:i/>
          <w:iCs/>
          <w:sz w:val="24"/>
          <w:szCs w:val="24"/>
        </w:rPr>
        <w:t>ativa, Pec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, etc.</w:t>
      </w:r>
      <w:r>
        <w:rPr>
          <w:rFonts w:ascii="Times New Roman" w:hAnsi="Times New Roman"/>
          <w:sz w:val="24"/>
          <w:szCs w:val="24"/>
        </w:rPr>
        <w:t>)</w:t>
      </w:r>
    </w:p>
    <w:p w:rsidR="008360A3" w:rsidRDefault="00656135">
      <w:pPr>
        <w:pStyle w:val="Didefault"/>
        <w:widowControl w:val="0"/>
        <w:spacing w:line="360" w:lineRule="auto"/>
        <w:ind w:left="1736" w:right="17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D I C H I A R A</w:t>
      </w:r>
    </w:p>
    <w:p w:rsidR="008360A3" w:rsidRDefault="00656135">
      <w:pPr>
        <w:pStyle w:val="Didefault"/>
        <w:widowControl w:val="0"/>
        <w:spacing w:line="360" w:lineRule="auto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voler manifestare il proprio interesse a prendere parte alla procedura di presentazione e valutazione di offerte per </w:t>
      </w:r>
      <w:r>
        <w:rPr>
          <w:rFonts w:ascii="Times New Roman" w:hAnsi="Times New Roman"/>
          <w:sz w:val="24"/>
          <w:szCs w:val="24"/>
          <w:lang w:val="it-IT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affidamento dei lavori di riparazione e adeguamento sismico dei lavori edili</w:t>
      </w:r>
      <w:r>
        <w:rPr>
          <w:rFonts w:ascii="Times New Roman" w:hAnsi="Times New Roman"/>
          <w:sz w:val="24"/>
          <w:szCs w:val="24"/>
        </w:rPr>
        <w:t xml:space="preserve"> sull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Aggregato n. 34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ex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CONSORZIO MASCITTI RUSCIO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, C.F. 93110000663 - con sede legale in L</w:t>
      </w:r>
      <w:r>
        <w:rPr>
          <w:rFonts w:ascii="Arial Unicode MS" w:hAnsi="Arial Unicode M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 xml:space="preserve">Aquila (AQ) alla Via Monte Cagno n. 8 - sito nel Comune di Celano (AQ), con immobili ricompresi in Via Coste Aia e L.go Abbeveratoio, censiti al foglio 13, particelle 252, 253, 254, </w:t>
      </w:r>
      <w:r>
        <w:rPr>
          <w:rFonts w:ascii="Times New Roman" w:hAnsi="Times New Roman"/>
          <w:sz w:val="24"/>
          <w:szCs w:val="24"/>
          <w:lang w:val="it-IT"/>
        </w:rPr>
        <w:t>5639, 256 e 257 del N.C.E.U. del Comune di Celano (AQ) e cos</w:t>
      </w:r>
      <w:r>
        <w:rPr>
          <w:rFonts w:ascii="Times New Roman" w:hAnsi="Times New Roman"/>
          <w:sz w:val="24"/>
          <w:szCs w:val="24"/>
        </w:rPr>
        <w:t xml:space="preserve">ì </w:t>
      </w:r>
      <w:r>
        <w:rPr>
          <w:rFonts w:ascii="Times New Roman" w:hAnsi="Times New Roman"/>
          <w:sz w:val="24"/>
          <w:szCs w:val="24"/>
          <w:lang w:val="it-IT"/>
        </w:rPr>
        <w:t>come individuato dal nominato Ente comunale con Atto n.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633 del 27.09.2011, pubblicato in data 28.09.2011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8360A3" w:rsidRDefault="00656135">
      <w:pPr>
        <w:pStyle w:val="Didefault"/>
        <w:widowControl w:val="0"/>
        <w:spacing w:line="360" w:lineRule="auto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 tal fine, consap</w:t>
      </w:r>
      <w:r>
        <w:rPr>
          <w:rFonts w:ascii="Times New Roman" w:hAnsi="Times New Roman"/>
          <w:sz w:val="24"/>
          <w:szCs w:val="24"/>
          <w:lang w:val="it-IT"/>
        </w:rPr>
        <w:t>evole delle responsabilit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derivanti da dichiarazioni non rispondenti in tutto od in parte al vero,</w:t>
      </w:r>
    </w:p>
    <w:p w:rsidR="008360A3" w:rsidRDefault="00656135">
      <w:pPr>
        <w:pStyle w:val="Didefault"/>
        <w:widowControl w:val="0"/>
        <w:spacing w:line="360" w:lineRule="auto"/>
        <w:ind w:left="1700" w:right="17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D I C H I A R A/D I C H I A R A N O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06"/>
        <w:jc w:val="both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che nei propri confronti e nei confronti dei propri soci non sussistono i motivi di esclusione di cui all'art. 80 del 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D.Lgs. n. 50 del 2016;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23"/>
        <w:jc w:val="both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avere i requisiti di cui all'art. 67 - </w:t>
      </w:r>
      <w:r>
        <w:rPr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quater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, comma 8, del D.L. n. 83 del 2012, convertito in L. n. 134 del 2012, come dettagliatamente rappresentato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nel </w:t>
      </w:r>
      <w:r>
        <w:rPr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Curriculum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allegato alla p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resente manifestazione;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23"/>
        <w:jc w:val="both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di avere le Attestazioni SOA per la categoria dei lavori oggetto di affidamento;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23"/>
        <w:jc w:val="both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essere iscritta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nell’elenco Operatori (</w:t>
      </w:r>
      <w:r>
        <w:rPr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c.d. “White list”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di cui all’art. 10 del D.P.C.M. 4 febbraio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2013;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23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 essere in regola con il pagamento degli oneri Previdenziali di legge e, pertanto, di essere in possesso di D.U.R.C. regolare;</w:t>
      </w:r>
    </w:p>
    <w:p w:rsidR="008360A3" w:rsidRDefault="00656135">
      <w:pPr>
        <w:pStyle w:val="Corpo"/>
        <w:widowControl w:val="0"/>
        <w:numPr>
          <w:ilvl w:val="0"/>
          <w:numId w:val="2"/>
        </w:numPr>
        <w:spacing w:line="360" w:lineRule="auto"/>
        <w:ind w:right="123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non trovarsi nelle condizioni di incompatibilità previste dalla legge vigenti con il Progettista incaricato Ing. Livio Paris, nato ad Avezzano il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07.05.1979, C.F. PRSLVI79E07A515K, iscritto all’Ordine degli Ingegneri della Provincia di L’Aquila con il numero 2761, direttore tecnico della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Società d’Ingegneria STUDIO PARIS ENGINEERING S.r.l., con sede in Via Amendola n. 48, 67051 Avezzano (AQ), P.I. 0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1982240663, in persona del legale rappresentante</w:t>
      </w:r>
      <w:r>
        <w:rPr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tempore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Dott.ssa Annunziata Sorrentino, nata a Nocera Inferiore (SA), il 03/09/1988 residente ad Avezzano (AQ) alla Via Cassinelli n. 2/B.</w:t>
      </w:r>
    </w:p>
    <w:p w:rsidR="008360A3" w:rsidRDefault="00656135">
      <w:pPr>
        <w:pStyle w:val="Didefault"/>
        <w:widowControl w:val="0"/>
        <w:spacing w:line="504" w:lineRule="auto"/>
        <w:ind w:left="1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L.C.S.</w:t>
      </w:r>
    </w:p>
    <w:p w:rsidR="008360A3" w:rsidRDefault="008360A3">
      <w:pPr>
        <w:pStyle w:val="Didefault"/>
        <w:widowControl w:val="0"/>
        <w:spacing w:before="7" w:line="504" w:lineRule="auto"/>
        <w:rPr>
          <w:rFonts w:ascii="Times New Roman" w:eastAsia="Times New Roman" w:hAnsi="Times New Roman" w:cs="Times New Roman"/>
          <w:sz w:val="9"/>
          <w:szCs w:val="9"/>
        </w:rPr>
      </w:pPr>
    </w:p>
    <w:p w:rsidR="008360A3" w:rsidRDefault="00656135">
      <w:pPr>
        <w:pStyle w:val="Didefault"/>
        <w:widowControl w:val="0"/>
        <w:tabs>
          <w:tab w:val="left" w:pos="1711"/>
          <w:tab w:val="left" w:pos="3554"/>
        </w:tabs>
        <w:spacing w:before="76" w:line="504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____________________________,</w:t>
      </w:r>
      <w:r>
        <w:rPr>
          <w:rFonts w:ascii="Times New Roman" w:hAnsi="Times New Roman"/>
          <w:spacing w:val="-31"/>
          <w:sz w:val="19"/>
          <w:szCs w:val="19"/>
        </w:rPr>
        <w:t xml:space="preserve"> </w:t>
      </w:r>
      <w:r>
        <w:rPr>
          <w:rFonts w:ascii="Times New Roman" w:hAnsi="Times New Roman"/>
          <w:spacing w:val="5"/>
          <w:sz w:val="19"/>
          <w:szCs w:val="19"/>
        </w:rPr>
        <w:t>l</w:t>
      </w:r>
      <w:r>
        <w:rPr>
          <w:rFonts w:ascii="Times New Roman" w:hAnsi="Times New Roman"/>
          <w:spacing w:val="5"/>
          <w:sz w:val="19"/>
          <w:szCs w:val="19"/>
        </w:rPr>
        <w:t xml:space="preserve">ì </w:t>
      </w:r>
      <w:r>
        <w:rPr>
          <w:rFonts w:ascii="Times New Roman" w:hAnsi="Times New Roman"/>
          <w:spacing w:val="5"/>
          <w:sz w:val="19"/>
          <w:szCs w:val="19"/>
        </w:rPr>
        <w:t>_____________________</w:t>
      </w:r>
    </w:p>
    <w:p w:rsidR="008360A3" w:rsidRDefault="008360A3">
      <w:pPr>
        <w:pStyle w:val="Didefault"/>
        <w:widowControl w:val="0"/>
        <w:rPr>
          <w:rFonts w:ascii="Times New Roman" w:eastAsia="Times New Roman" w:hAnsi="Times New Roman" w:cs="Times New Roman"/>
          <w:sz w:val="18"/>
          <w:szCs w:val="18"/>
        </w:rPr>
      </w:pPr>
    </w:p>
    <w:p w:rsidR="008360A3" w:rsidRDefault="008360A3">
      <w:pPr>
        <w:pStyle w:val="Didefault"/>
        <w:widowControl w:val="0"/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8360A3" w:rsidRDefault="00656135">
      <w:pPr>
        <w:pStyle w:val="Didefault"/>
        <w:widowControl w:val="0"/>
        <w:spacing w:before="1" w:line="360" w:lineRule="auto"/>
        <w:ind w:lef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Timbro e firma del dichiarante</w:t>
      </w:r>
    </w:p>
    <w:p w:rsidR="008360A3" w:rsidRDefault="008360A3">
      <w:pPr>
        <w:pStyle w:val="Didefault"/>
        <w:widowControl w:val="0"/>
        <w:spacing w:before="1" w:line="360" w:lineRule="auto"/>
        <w:ind w:left="1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360A3" w:rsidRDefault="008360A3">
      <w:pPr>
        <w:pStyle w:val="Didefault"/>
        <w:widowControl w:val="0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60A3" w:rsidRDefault="00656135">
      <w:pPr>
        <w:pStyle w:val="Didefault"/>
        <w:widowControl w:val="0"/>
        <w:spacing w:before="3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929255</wp:posOffset>
                </wp:positionH>
                <wp:positionV relativeFrom="line">
                  <wp:posOffset>124843</wp:posOffset>
                </wp:positionV>
                <wp:extent cx="2739391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391" cy="0"/>
                        </a:xfrm>
                        <a:prstGeom prst="line">
                          <a:avLst/>
                        </a:prstGeom>
                        <a:noFill/>
                        <a:ln w="91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3.2pt;margin-top:9.8pt;width:215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8360A3" w:rsidRDefault="008360A3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8360A3" w:rsidRDefault="00656135">
      <w:pPr>
        <w:pStyle w:val="Didefault"/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Si allega:</w:t>
      </w:r>
    </w:p>
    <w:p w:rsidR="008360A3" w:rsidRDefault="00656135">
      <w:pPr>
        <w:pStyle w:val="Corpo"/>
        <w:widowControl w:val="0"/>
        <w:numPr>
          <w:ilvl w:val="1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Copia del documento di riconoscimento del 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rappresentante legale della società/impresa 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in corso di</w:t>
      </w:r>
      <w:r>
        <w:rPr>
          <w:spacing w:val="-9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validità;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Dichiarazione ai sensi del D.P.R. n. 445/2000 circa l’insussistenza dei motivi di esclusione di c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ui all’art. 80 del D.lgs. 50 del 2016, di possesso dei requisiti di cui all’art. 67 - </w:t>
      </w:r>
      <w:r>
        <w:rPr>
          <w:i/>
          <w:iCs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quater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comma 8, del D.L. n. 83 del 2012, convertito in L. n. 134 del 2012;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ertificazione iscrizione nell</w:t>
      </w:r>
      <w:r>
        <w:rPr>
          <w:rFonts w:ascii="Arial Unicode MS" w:hAnsi="Arial Unicode MS"/>
          <w:sz w:val="22"/>
          <w:szCs w:val="22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elenco Operatori (c.d. </w:t>
      </w:r>
      <w:r>
        <w:rPr>
          <w:rFonts w:ascii="Arial Unicode MS" w:hAnsi="Arial Unicode MS"/>
          <w:sz w:val="22"/>
          <w:szCs w:val="22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White list”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) di cui all</w:t>
      </w:r>
      <w:r>
        <w:rPr>
          <w:rFonts w:ascii="Arial Unicode MS" w:hAnsi="Arial Unicode MS"/>
          <w:sz w:val="22"/>
          <w:szCs w:val="22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art. 10 del D.P.C.M. 4 febbraio 2013 pubblicati a far data dal 17 luglio 2017 e successivamente aggiornati dai competent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Uffici Speciali 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Certif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icazione Antimafia -;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D.U.R.C. in corso di validità dell’impresa;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Visura CCIAA aggiornata della società;</w:t>
      </w:r>
    </w:p>
    <w:p w:rsidR="008360A3" w:rsidRDefault="00656135">
      <w:pPr>
        <w:pStyle w:val="Corpo"/>
        <w:widowControl w:val="0"/>
        <w:numPr>
          <w:ilvl w:val="1"/>
          <w:numId w:val="4"/>
        </w:numPr>
        <w:spacing w:before="21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Rating ANCE dell</w:t>
      </w:r>
      <w:r>
        <w:rPr>
          <w:rFonts w:ascii="Arial Unicode MS" w:hAnsi="Arial Unicode MS"/>
          <w:sz w:val="22"/>
          <w:szCs w:val="22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impresa/societ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Rating Legalità 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r>
        <w:rPr>
          <w:rFonts w:ascii="Arial Unicode MS" w:hAnsi="Arial Unicode MS"/>
          <w:sz w:val="22"/>
          <w:szCs w:val="22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impresa/societ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Fatturato ultimi 5 anni dell’impresa/società;</w:t>
      </w:r>
    </w:p>
    <w:p w:rsidR="008360A3" w:rsidRDefault="00656135">
      <w:pPr>
        <w:pStyle w:val="Corpo"/>
        <w:widowControl w:val="0"/>
        <w:numPr>
          <w:ilvl w:val="1"/>
          <w:numId w:val="3"/>
        </w:numPr>
        <w:spacing w:before="2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Dichiarazione ai sensi del D.P.R. n. 445/2000 dell’Impresa/società circa l’in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sussistenza di cause civili pendenti nell’ambito dei lavori sisma e non;</w:t>
      </w:r>
    </w:p>
    <w:p w:rsidR="008360A3" w:rsidRDefault="00656135">
      <w:pPr>
        <w:pStyle w:val="Corpo"/>
        <w:widowControl w:val="0"/>
        <w:numPr>
          <w:ilvl w:val="1"/>
          <w:numId w:val="4"/>
        </w:numPr>
        <w:spacing w:before="21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Certificazioni SOA per le categorie corrispondenti all’assunzione d</w:t>
      </w: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el contratto;</w:t>
      </w:r>
    </w:p>
    <w:p w:rsidR="008360A3" w:rsidRDefault="00656135">
      <w:pPr>
        <w:pStyle w:val="Corpo"/>
        <w:widowControl w:val="0"/>
        <w:numPr>
          <w:ilvl w:val="1"/>
          <w:numId w:val="4"/>
        </w:numPr>
        <w:spacing w:before="21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Affidamenti bancari;</w:t>
      </w:r>
    </w:p>
    <w:p w:rsidR="008360A3" w:rsidRDefault="00656135">
      <w:pPr>
        <w:pStyle w:val="Corpo"/>
        <w:widowControl w:val="0"/>
        <w:numPr>
          <w:ilvl w:val="1"/>
          <w:numId w:val="4"/>
        </w:numPr>
        <w:spacing w:before="21"/>
        <w:jc w:val="both"/>
        <w:rPr>
          <w:lang w:val="it-IT"/>
        </w:rPr>
      </w:pPr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Ultimo bilancio d’esercizio della società/impresa.</w:t>
      </w:r>
    </w:p>
    <w:sectPr w:rsidR="008360A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6135">
      <w:r>
        <w:separator/>
      </w:r>
    </w:p>
  </w:endnote>
  <w:endnote w:type="continuationSeparator" w:id="0">
    <w:p w:rsidR="00000000" w:rsidRDefault="006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A3" w:rsidRDefault="008360A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6135">
      <w:r>
        <w:separator/>
      </w:r>
    </w:p>
  </w:footnote>
  <w:footnote w:type="continuationSeparator" w:id="0">
    <w:p w:rsidR="00000000" w:rsidRDefault="0065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A3" w:rsidRDefault="008360A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24630"/>
    <w:multiLevelType w:val="hybridMultilevel"/>
    <w:tmpl w:val="A7D2A1B4"/>
    <w:styleLink w:val="Stileimportato1"/>
    <w:lvl w:ilvl="0" w:tplc="25FA4972">
      <w:start w:val="1"/>
      <w:numFmt w:val="lowerLetter"/>
      <w:lvlText w:val="%1)"/>
      <w:lvlJc w:val="left"/>
      <w:pPr>
        <w:tabs>
          <w:tab w:val="left" w:pos="350"/>
        </w:tabs>
        <w:ind w:left="216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94A2F5A">
      <w:start w:val="1"/>
      <w:numFmt w:val="decimal"/>
      <w:suff w:val="nothing"/>
      <w:lvlText w:val="%2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6F63DE0">
      <w:start w:val="1"/>
      <w:numFmt w:val="decimal"/>
      <w:suff w:val="nothing"/>
      <w:lvlText w:val="%3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9E6D6D4">
      <w:start w:val="1"/>
      <w:numFmt w:val="decimal"/>
      <w:suff w:val="nothing"/>
      <w:lvlText w:val="%4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A1022C6">
      <w:start w:val="1"/>
      <w:numFmt w:val="decimal"/>
      <w:suff w:val="nothing"/>
      <w:lvlText w:val="%5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0961FF2">
      <w:start w:val="1"/>
      <w:numFmt w:val="decimal"/>
      <w:suff w:val="nothing"/>
      <w:lvlText w:val="%6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34EBBB0">
      <w:start w:val="1"/>
      <w:numFmt w:val="decimal"/>
      <w:suff w:val="nothing"/>
      <w:lvlText w:val="%7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60CDEF6">
      <w:start w:val="1"/>
      <w:numFmt w:val="decimal"/>
      <w:suff w:val="nothing"/>
      <w:lvlText w:val="%8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90C095C">
      <w:start w:val="1"/>
      <w:numFmt w:val="decimal"/>
      <w:suff w:val="nothing"/>
      <w:lvlText w:val="%9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6E285568"/>
    <w:multiLevelType w:val="hybridMultilevel"/>
    <w:tmpl w:val="A7D2A1B4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lvl w:ilvl="0" w:tplc="DDC21760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CC81D9C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522E33C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62CCD40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B7E69C6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8BCFC08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7362E248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A6DCF4C4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234B67E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1"/>
    <w:lvlOverride w:ilvl="0">
      <w:lvl w:ilvl="0" w:tplc="DDC21760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CC81D9C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522E33C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262CCD40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BB7E69C6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28BCFC08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7362E248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A6DCF4C4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C234B67E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A3"/>
    <w:rsid w:val="00656135"/>
    <w:rsid w:val="0083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C4750-B72F-4C85-8A0D-E689A56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3486</Characters>
  <Application>Microsoft Office Word</Application>
  <DocSecurity>0</DocSecurity>
  <Lines>69</Lines>
  <Paragraphs>35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Vittoriano.Capaldi</cp:lastModifiedBy>
  <cp:revision>2</cp:revision>
  <dcterms:created xsi:type="dcterms:W3CDTF">2025-10-21T07:29:00Z</dcterms:created>
  <dcterms:modified xsi:type="dcterms:W3CDTF">2025-10-21T07:29:00Z</dcterms:modified>
</cp:coreProperties>
</file>